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3EDC" w14:textId="77777777" w:rsidR="00A0120A" w:rsidRDefault="0080655F" w:rsidP="0080655F">
      <w:pPr>
        <w:jc w:val="center"/>
      </w:pPr>
      <w:bookmarkStart w:id="0" w:name="_GoBack"/>
      <w:bookmarkEnd w:id="0"/>
      <w:r>
        <w:t xml:space="preserve">Rochester Public </w:t>
      </w:r>
      <w:r w:rsidR="001E3A65">
        <w:t>Library Investment Advisory Committee</w:t>
      </w:r>
      <w:r>
        <w:br/>
        <w:t>Minutes Unapproved/draft</w:t>
      </w:r>
      <w:r w:rsidR="001E3A65">
        <w:br/>
        <w:t xml:space="preserve">April 23, </w:t>
      </w:r>
      <w:proofErr w:type="gramStart"/>
      <w:r w:rsidR="001E3A65">
        <w:t>2019  4</w:t>
      </w:r>
      <w:proofErr w:type="gramEnd"/>
      <w:r w:rsidR="001E3A65">
        <w:t>:00</w:t>
      </w:r>
    </w:p>
    <w:p w14:paraId="670C86BD" w14:textId="77777777" w:rsidR="0080655F" w:rsidRDefault="0080655F" w:rsidP="0080655F">
      <w:pPr>
        <w:jc w:val="center"/>
      </w:pPr>
    </w:p>
    <w:p w14:paraId="6699F492" w14:textId="77777777" w:rsidR="001E3A65" w:rsidRDefault="001E3A65">
      <w:r>
        <w:t>In attendance: Wanda Dunham, Walt Wells, Sandy Pierce, Forrest Newton</w:t>
      </w:r>
    </w:p>
    <w:p w14:paraId="3B48852B" w14:textId="77777777" w:rsidR="00056A66" w:rsidRDefault="001E3A65">
      <w:r>
        <w:t>When reviewing the 2002 Endowment Fund policy, it was noted that there are contradictory statements in the policy</w:t>
      </w:r>
      <w:r w:rsidR="00056A66">
        <w:t xml:space="preserve"> and that portions of the policy </w:t>
      </w:r>
      <w:r w:rsidR="0080655F">
        <w:t xml:space="preserve">are not being </w:t>
      </w:r>
      <w:r w:rsidR="00056A66">
        <w:t>followed</w:t>
      </w:r>
      <w:r>
        <w:t xml:space="preserve">. </w:t>
      </w:r>
      <w:r w:rsidR="00056A66">
        <w:t xml:space="preserve">  </w:t>
      </w:r>
    </w:p>
    <w:p w14:paraId="68298D53" w14:textId="77777777" w:rsidR="00056A66" w:rsidRDefault="007D2EE0">
      <w:r>
        <w:t>In part, t</w:t>
      </w:r>
      <w:r w:rsidR="00056A66">
        <w:t>he 2002 policy requires:</w:t>
      </w:r>
    </w:p>
    <w:p w14:paraId="1D1F86AA" w14:textId="77777777" w:rsidR="00056A66" w:rsidRDefault="00056A66" w:rsidP="00056A66">
      <w:pPr>
        <w:pStyle w:val="ListParagraph"/>
        <w:numPr>
          <w:ilvl w:val="0"/>
          <w:numId w:val="1"/>
        </w:numPr>
      </w:pPr>
      <w:r>
        <w:t>The funds exist in perpetuity</w:t>
      </w:r>
      <w:r w:rsidR="0080655F">
        <w:t>.</w:t>
      </w:r>
    </w:p>
    <w:p w14:paraId="5D7DF59B" w14:textId="77777777" w:rsidR="00056A66" w:rsidRDefault="00056A66" w:rsidP="00056A66">
      <w:pPr>
        <w:pStyle w:val="ListParagraph"/>
        <w:numPr>
          <w:ilvl w:val="0"/>
          <w:numId w:val="1"/>
        </w:numPr>
      </w:pPr>
      <w:r>
        <w:t>That the funds preserve real (inflation adjusted) purchasing power</w:t>
      </w:r>
      <w:r w:rsidR="0080655F">
        <w:t>.</w:t>
      </w:r>
    </w:p>
    <w:p w14:paraId="444430F2" w14:textId="77777777" w:rsidR="00056A66" w:rsidRDefault="00056A66" w:rsidP="00056A66">
      <w:pPr>
        <w:pStyle w:val="ListParagraph"/>
        <w:numPr>
          <w:ilvl w:val="0"/>
          <w:numId w:val="1"/>
        </w:numPr>
      </w:pPr>
      <w:r>
        <w:t xml:space="preserve">We grow the value of the fund.  </w:t>
      </w:r>
    </w:p>
    <w:p w14:paraId="07169480" w14:textId="77777777" w:rsidR="0080655F" w:rsidRDefault="001E3A65">
      <w:r>
        <w:t xml:space="preserve">It is also discussed that the formula </w:t>
      </w:r>
      <w:r w:rsidR="0080655F">
        <w:t xml:space="preserve">in the policy </w:t>
      </w:r>
      <w:r>
        <w:t>for the annual draw of 6% of the previous 3 year’s average had been exceeded for the past few years and that even the rate of 6%</w:t>
      </w:r>
      <w:r w:rsidR="0078377F">
        <w:t xml:space="preserve"> is unsustainable.  3% would be a sustainable draw, and perhaps even less until the funds have recovered.  </w:t>
      </w:r>
    </w:p>
    <w:p w14:paraId="084BAB26" w14:textId="77777777" w:rsidR="007D2EE0" w:rsidRDefault="0080655F">
      <w:r>
        <w:t>The inflation adjusted minimum balance in each fund should be at least $147,000.  Each are approximate</w:t>
      </w:r>
      <w:r w:rsidR="007D2EE0">
        <w:t xml:space="preserve">ly $30,000 below this minimum. </w:t>
      </w:r>
    </w:p>
    <w:p w14:paraId="59F19091" w14:textId="77777777" w:rsidR="001E3A65" w:rsidRDefault="0080655F">
      <w:r>
        <w:t>For</w:t>
      </w:r>
      <w:r w:rsidR="001E3A65">
        <w:t>est stated that our investment manager is following the “Grimes policy” as signed by the trustees in 2014.  However, much of our funds are invested in “junk bonds”</w:t>
      </w:r>
      <w:r w:rsidR="0078377F">
        <w:t xml:space="preserve">. </w:t>
      </w:r>
    </w:p>
    <w:p w14:paraId="2343FA9F" w14:textId="77777777" w:rsidR="00056A66" w:rsidRDefault="00056A66">
      <w:r>
        <w:t>It was suggested that our money would be performing better if just invested in mutual funds than our current portfolio.</w:t>
      </w:r>
      <w:r w:rsidR="0080655F">
        <w:t xml:space="preserve">  </w:t>
      </w:r>
      <w:r w:rsidR="007D2EE0">
        <w:t xml:space="preserve"> (Over the past year, our net portfolio rose 1.16% compared to S&amp; P500’s 9.49.)</w:t>
      </w:r>
    </w:p>
    <w:p w14:paraId="01F2677A" w14:textId="77777777" w:rsidR="0080655F" w:rsidRDefault="0078377F">
      <w:r>
        <w:t xml:space="preserve">In reviewing the 1099’s the number of trades /percentage of funds traded was very high.  An increasing number of trades are now incurring per transaction fees ($6.95) since they are “out of network.” </w:t>
      </w:r>
      <w:r w:rsidR="0080655F">
        <w:t xml:space="preserve"> Forest observed that the management fees paid are “high.”</w:t>
      </w:r>
    </w:p>
    <w:p w14:paraId="4B787242" w14:textId="77777777" w:rsidR="001E3A65" w:rsidRDefault="001E3A65">
      <w:r>
        <w:t>It was decided that the committee needed to meet with the Rochester Public Library Trustees at their May 14</w:t>
      </w:r>
      <w:r w:rsidRPr="001E3A65">
        <w:rPr>
          <w:vertAlign w:val="superscript"/>
        </w:rPr>
        <w:t>th</w:t>
      </w:r>
      <w:r>
        <w:t xml:space="preserve"> meeting to clarify the </w:t>
      </w:r>
      <w:r w:rsidR="0078377F">
        <w:t>trustee’s goals</w:t>
      </w:r>
      <w:r>
        <w:t xml:space="preserve"> for the endowment fund</w:t>
      </w:r>
      <w:r w:rsidR="0080655F">
        <w:t xml:space="preserve"> before making any formal recommendations</w:t>
      </w:r>
      <w:r>
        <w:t>.</w:t>
      </w:r>
      <w:r w:rsidR="00056A66">
        <w:t xml:space="preserve">  </w:t>
      </w:r>
    </w:p>
    <w:p w14:paraId="66C43DFF" w14:textId="77777777" w:rsidR="001E3A65" w:rsidRDefault="001E3A65">
      <w:r>
        <w:t>The next meeting of the Advisory Committee will be Tuesday, May 21 at 4:00.</w:t>
      </w:r>
      <w:r w:rsidR="0080655F">
        <w:t xml:space="preserve"> </w:t>
      </w:r>
    </w:p>
    <w:p w14:paraId="118B3F53" w14:textId="77777777" w:rsidR="001E3A65" w:rsidRDefault="001E3A65"/>
    <w:sectPr w:rsidR="001E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B13"/>
    <w:multiLevelType w:val="hybridMultilevel"/>
    <w:tmpl w:val="382C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65"/>
    <w:rsid w:val="00056A66"/>
    <w:rsid w:val="001E3A65"/>
    <w:rsid w:val="0035375B"/>
    <w:rsid w:val="0078377F"/>
    <w:rsid w:val="007D2EE0"/>
    <w:rsid w:val="0080655F"/>
    <w:rsid w:val="00A0120A"/>
    <w:rsid w:val="00F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0322"/>
  <w15:chartTrackingRefBased/>
  <w15:docId w15:val="{6F9A7509-19C6-4733-9B42-D753BFF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RPL 10</dc:creator>
  <cp:keywords/>
  <dc:description/>
  <cp:lastModifiedBy>Town Clerk</cp:lastModifiedBy>
  <cp:revision>2</cp:revision>
  <dcterms:created xsi:type="dcterms:W3CDTF">2019-05-03T17:00:00Z</dcterms:created>
  <dcterms:modified xsi:type="dcterms:W3CDTF">2019-05-03T17:00:00Z</dcterms:modified>
</cp:coreProperties>
</file>